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609"/>
        <w:tblW w:w="99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75"/>
        <w:gridCol w:w="4712"/>
      </w:tblGrid>
      <w:tr w:rsidR="00F53C62" w:rsidRPr="00A334AC" w:rsidTr="00F53C62">
        <w:trPr>
          <w:trHeight w:val="294"/>
        </w:trPr>
        <w:tc>
          <w:tcPr>
            <w:tcW w:w="5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3C62" w:rsidRPr="00F53C62" w:rsidRDefault="00F53C62" w:rsidP="00C752FC">
            <w:pPr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  <w:t>PROCEDIMENTO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Default="00F53C62" w:rsidP="009A73F4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 xml:space="preserve">CONTROLLI INTERNI (Art. 147 e ss. – </w:t>
            </w:r>
            <w:proofErr w:type="spellStart"/>
            <w:r w:rsidRPr="00F53C6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Dlgs</w:t>
            </w:r>
            <w:proofErr w:type="spellEnd"/>
            <w:r w:rsidRPr="00F53C6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it-IT"/>
              </w:rPr>
              <w:t>. 267/2000; Regolamento Comunale sui Controlli Interni)</w:t>
            </w:r>
          </w:p>
          <w:p w:rsidR="009A73F4" w:rsidRPr="00F53C62" w:rsidRDefault="009A73F4" w:rsidP="009A73F4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FF0000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53C62" w:rsidRPr="00A334AC" w:rsidTr="00F53C62">
        <w:trPr>
          <w:trHeight w:val="294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  <w:hideMark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a) breve descrizione del procedimento con indicazione di tutti i riferimenti normativi utili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-</w:t>
            </w: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Estrazione atti da avviare al controllo di regolarità amministrativa; </w:t>
            </w:r>
          </w:p>
          <w:p w:rsidR="00F53C62" w:rsidRPr="00F53C62" w:rsidRDefault="00F53C62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-Esame e verifica degli atti estratti e predisposizione relazione sulle criticità rilevate; </w:t>
            </w:r>
          </w:p>
          <w:p w:rsidR="00F53C62" w:rsidRPr="00F53C62" w:rsidRDefault="00F53C62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-Trasmissione esiti del controllo ai singoli Responsabili di P.O.; </w:t>
            </w:r>
          </w:p>
          <w:p w:rsidR="00F53C62" w:rsidRPr="00F53C62" w:rsidRDefault="00F53C62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-Aggiornamento e Monitoraggio applicazione Regolamento Comunale sui controlli interni;</w:t>
            </w:r>
          </w:p>
          <w:p w:rsidR="00F53C62" w:rsidRPr="00F53C62" w:rsidRDefault="00F53C62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-Raccolta dati e istruttoria finalizzata alla predisposizione del Referto annuale del Sindaco sui Controlli interni:</w:t>
            </w:r>
          </w:p>
          <w:p w:rsidR="00F53C62" w:rsidRPr="00F53C62" w:rsidRDefault="00F53C62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-Istruttoria a seguito di verifica atti in sede di Controllo di Regolarità amministrativa, finalizzata alla predisposizione della Relazione Annuale del Segretario Generale, con la quale si rilevano eventuali criticità;</w:t>
            </w:r>
          </w:p>
          <w:p w:rsidR="00F53C62" w:rsidRPr="00F53C62" w:rsidRDefault="00F53C62" w:rsidP="00C752F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-Segnalazione criticità rilevate ai singoli Responsabili di Servizio.</w:t>
            </w:r>
          </w:p>
        </w:tc>
      </w:tr>
      <w:tr w:rsidR="001A620B" w:rsidRPr="00A334AC" w:rsidTr="003125E5">
        <w:trPr>
          <w:trHeight w:val="294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A620B" w:rsidRPr="00F53C62" w:rsidRDefault="001A620B" w:rsidP="001A620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b)  unità organizzative responsabili dell'istruttoria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1A620B" w:rsidRDefault="001A620B" w:rsidP="001A620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 xml:space="preserve">Ufficio Prevenzione Corruzione, Trasparenza e Controlli Interni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Resp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lang w:eastAsia="it-IT"/>
              </w:rPr>
              <w:t>.: Segretario Generale</w:t>
            </w:r>
          </w:p>
        </w:tc>
      </w:tr>
      <w:tr w:rsidR="00F53C62" w:rsidRPr="00A334AC" w:rsidTr="00F53C62">
        <w:trPr>
          <w:trHeight w:val="294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 xml:space="preserve">c) l’ufficio del procedimento, unitamente ai recapiti telefonici e alla casella di posta elettronica istituzionale 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Ufficio Prevenzione Corruzione, Trasparenza e Controlli Interni</w:t>
            </w:r>
          </w:p>
          <w:p w:rsidR="00F53C62" w:rsidRPr="00F53C62" w:rsidRDefault="00F53C62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Recapito telefonico: 070949205 - 070949206</w:t>
            </w:r>
          </w:p>
          <w:p w:rsidR="00F53C62" w:rsidRPr="00F53C62" w:rsidRDefault="00F53C62" w:rsidP="00C752F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Mail: </w:t>
            </w:r>
            <w:hyperlink r:id="rId7" w:history="1">
              <w:r w:rsidRPr="00F53C62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segreterio@comune.assemini.ca.it</w:t>
              </w:r>
            </w:hyperlink>
          </w:p>
          <w:p w:rsidR="00F53C62" w:rsidRPr="00F53C62" w:rsidRDefault="00F53C62" w:rsidP="00C752FC">
            <w:pPr>
              <w:spacing w:after="0" w:line="240" w:lineRule="auto"/>
              <w:ind w:left="464" w:hanging="464"/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Pec</w:t>
            </w:r>
            <w:proofErr w:type="spellEnd"/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: </w:t>
            </w:r>
            <w:hyperlink r:id="rId8" w:history="1">
              <w:r w:rsidRPr="00F53C62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segretario@pec.comune.assemini.ca.it</w:t>
              </w:r>
            </w:hyperlink>
          </w:p>
          <w:p w:rsidR="00F53C62" w:rsidRPr="00F53C62" w:rsidRDefault="009A73F4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hyperlink r:id="rId9" w:history="1">
              <w:r w:rsidR="00F53C62" w:rsidRPr="00F53C62">
                <w:rPr>
                  <w:rStyle w:val="Collegamentoipertestuale"/>
                  <w:rFonts w:ascii="Arial" w:eastAsia="Times New Roman" w:hAnsi="Arial" w:cs="Arial"/>
                  <w:sz w:val="20"/>
                  <w:szCs w:val="20"/>
                  <w:lang w:eastAsia="it-IT"/>
                </w:rPr>
                <w:t>protocollo@comune.assemini.ca.it</w:t>
              </w:r>
            </w:hyperlink>
            <w:r w:rsidR="00F53C62"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F53C62" w:rsidRPr="00A334AC" w:rsidTr="00F53C62">
        <w:trPr>
          <w:trHeight w:val="588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Times New Roman" w:hAnsi="Arial" w:cs="Arial"/>
                <w:color w:val="000000"/>
                <w:sz w:val="20"/>
                <w:szCs w:val="20"/>
                <w:lang w:eastAsia="it-IT"/>
              </w:rPr>
              <w:t>d) per i procedimenti ad istanza di parte, gli atti e i documenti da allegare all'istanza e la modulistica necessaria, compresi i fac-simile per le autocertificazioni, anche se la produzione a corredo dell'istanza è prevista da norme di legge, regolamenti o atti pubblicati nella Gazzetta Ufficiale, nonché gli uffici ai quali rivolgersi per informazioni, gli orari e le modalità di accesso con indicazione degli indirizzi, dei recapiti telefonici e delle caselle di posta elettronica istituzionale, a cui presentare le istanze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Si tratta di procedimenti d’ufficio.</w:t>
            </w:r>
          </w:p>
        </w:tc>
      </w:tr>
      <w:tr w:rsidR="00F53C62" w:rsidRPr="00A334AC" w:rsidTr="00F53C62">
        <w:trPr>
          <w:trHeight w:val="661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e) modalità con le quali gli interessati possono ottenere le informazioni relative ai procedimenti in corso che li riguardino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F53C62" w:rsidRPr="00A334AC" w:rsidTr="00F53C62">
        <w:trPr>
          <w:trHeight w:val="588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f) termine fissato in sede di disciplina normativa del procedimento per la conclusione con l'adozione di un provvedimento espresso e ogni altro termine procedimentale rilevante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F53C62" w:rsidRPr="00A334AC" w:rsidTr="00F53C62">
        <w:trPr>
          <w:trHeight w:val="3976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lastRenderedPageBreak/>
              <w:t>g) procedimenti per i quali il provvedimento dell'amministrazione può essere sostituito da una dichiarazione dell'interessato ovvero il procedimento può concludersi con il silenzio-assenso dell'amministrazione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F53C62" w:rsidRPr="00A334AC" w:rsidTr="00F53C62">
        <w:trPr>
          <w:trHeight w:val="883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h) strumenti di tutela amministrativa e giurisdizionale, riconosciuti dalla legge in favore dell'interessato, nel corso del procedimento nei confronti del provvedimento finale ovvero nei casi di adozione del provvedimento oltre il termine predeterminato per la sua conclusione e i modi per attivarli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53C62" w:rsidRPr="00A334AC" w:rsidTr="00F53C62">
        <w:trPr>
          <w:trHeight w:val="294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 xml:space="preserve">i)  </w:t>
            </w:r>
            <w:r w:rsidRPr="00F53C62">
              <w:rPr>
                <w:rFonts w:ascii="Arial" w:eastAsia="Calibri" w:hAnsi="Arial" w:cs="Arial"/>
                <w:i/>
                <w:iCs/>
                <w:sz w:val="20"/>
                <w:szCs w:val="20"/>
              </w:rPr>
              <w:t>link</w:t>
            </w:r>
            <w:r w:rsidRPr="00F53C62">
              <w:rPr>
                <w:rFonts w:ascii="Arial" w:eastAsia="Calibri" w:hAnsi="Arial" w:cs="Arial"/>
                <w:sz w:val="20"/>
                <w:szCs w:val="20"/>
              </w:rPr>
              <w:t xml:space="preserve"> di accesso al servizio on line, ove sia già disponibile in rete, o tempi previsti per la sua attivazione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F53C62" w:rsidRPr="00A334AC" w:rsidTr="00F53C62">
        <w:trPr>
          <w:trHeight w:val="1177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l) modalità per l'effettuazione dei pagamenti eventualmente necessari, con i codici IBAN identificativi del conto di pagamento, ovvero di imputazione del versamento in Tesoreria,  tramite i quali i soggetti versanti possono effettuare i pagamenti mediante bonifico bancario o postale, ovvero gli identificativi del conto corrente postale sul quale i soggetti versanti possono effettuare i pagamenti mediante bollettino postale, nonché i codici identificativi del pagamento da indicare obbligatoriamente per il versamento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F53C62" w:rsidRPr="00A334AC" w:rsidTr="00F53C62">
        <w:trPr>
          <w:trHeight w:val="588"/>
        </w:trPr>
        <w:tc>
          <w:tcPr>
            <w:tcW w:w="5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m) nome del soggetto a cui è attribuito, in caso di inerzia, il potere sostitutivo, nonché modalità per attivare tale potere, con indicazione dei recapiti telefonici e delle caselle di posta elettronica istituzionale</w:t>
            </w:r>
          </w:p>
        </w:tc>
        <w:tc>
          <w:tcPr>
            <w:tcW w:w="47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:rsidR="00F53C62" w:rsidRPr="00F53C62" w:rsidRDefault="00F53C62" w:rsidP="00C752FC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53C62">
              <w:rPr>
                <w:rFonts w:ascii="Arial" w:eastAsia="Calibri" w:hAnsi="Arial" w:cs="Arial"/>
                <w:sz w:val="20"/>
                <w:szCs w:val="20"/>
              </w:rPr>
              <w:t>In attesa di nomina</w:t>
            </w:r>
          </w:p>
        </w:tc>
      </w:tr>
    </w:tbl>
    <w:p w:rsidR="006218B1" w:rsidRDefault="009A73F4"/>
    <w:sectPr w:rsidR="006218B1" w:rsidSect="00F53C62">
      <w:pgSz w:w="11906" w:h="16838"/>
      <w:pgMar w:top="863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3C62" w:rsidRDefault="00F53C62" w:rsidP="00F53C62">
      <w:pPr>
        <w:spacing w:after="0" w:line="240" w:lineRule="auto"/>
      </w:pPr>
      <w:r>
        <w:separator/>
      </w:r>
    </w:p>
  </w:endnote>
  <w:endnote w:type="continuationSeparator" w:id="0">
    <w:p w:rsidR="00F53C62" w:rsidRDefault="00F53C62" w:rsidP="00F53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3C62" w:rsidRDefault="00F53C62" w:rsidP="00F53C62">
      <w:pPr>
        <w:spacing w:after="0" w:line="240" w:lineRule="auto"/>
      </w:pPr>
      <w:r>
        <w:separator/>
      </w:r>
    </w:p>
  </w:footnote>
  <w:footnote w:type="continuationSeparator" w:id="0">
    <w:p w:rsidR="00F53C62" w:rsidRDefault="00F53C62" w:rsidP="00F53C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A95"/>
    <w:rsid w:val="001A620B"/>
    <w:rsid w:val="00203B7D"/>
    <w:rsid w:val="00204A7B"/>
    <w:rsid w:val="003F2E7A"/>
    <w:rsid w:val="009A73F4"/>
    <w:rsid w:val="00A21A95"/>
    <w:rsid w:val="00AF4C91"/>
    <w:rsid w:val="00CC6F25"/>
    <w:rsid w:val="00F42D84"/>
    <w:rsid w:val="00F53C62"/>
    <w:rsid w:val="00F7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C6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3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C62"/>
  </w:style>
  <w:style w:type="paragraph" w:styleId="Pidipagina">
    <w:name w:val="footer"/>
    <w:basedOn w:val="Normale"/>
    <w:link w:val="PidipaginaCarattere"/>
    <w:uiPriority w:val="99"/>
    <w:unhideWhenUsed/>
    <w:rsid w:val="00F53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C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3C6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53C62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53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3C62"/>
  </w:style>
  <w:style w:type="paragraph" w:styleId="Pidipagina">
    <w:name w:val="footer"/>
    <w:basedOn w:val="Normale"/>
    <w:link w:val="PidipaginaCarattere"/>
    <w:uiPriority w:val="99"/>
    <w:unhideWhenUsed/>
    <w:rsid w:val="00F53C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3C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ario@pec.comune.assemini.c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greterio@comune.assemini.ca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tocollo@comune.assemini.c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576</Words>
  <Characters>3286</Characters>
  <Application>Microsoft Office Word</Application>
  <DocSecurity>0</DocSecurity>
  <Lines>27</Lines>
  <Paragraphs>7</Paragraphs>
  <ScaleCrop>false</ScaleCrop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Picciau</dc:creator>
  <cp:keywords/>
  <dc:description/>
  <cp:lastModifiedBy>d.petricci</cp:lastModifiedBy>
  <cp:revision>4</cp:revision>
  <dcterms:created xsi:type="dcterms:W3CDTF">2020-06-16T08:44:00Z</dcterms:created>
  <dcterms:modified xsi:type="dcterms:W3CDTF">2020-06-16T09:10:00Z</dcterms:modified>
</cp:coreProperties>
</file>